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E599D" w:rsidRDefault="001E599D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 w:rsidRPr="001E599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E599D">
        <w:rPr>
          <w:rFonts w:ascii="Times New Roman" w:hAnsi="Times New Roman" w:cs="Times New Roman"/>
          <w:spacing w:val="-2"/>
          <w:sz w:val="24"/>
          <w:szCs w:val="24"/>
          <w:lang w:eastAsia="en-US"/>
        </w:rPr>
        <w:t>Национальная и религиозная политика Александра III.</w:t>
      </w:r>
    </w:p>
    <w:p w:rsidR="001E599D" w:rsidRDefault="001E59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Прочитать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араграф 23 - </w:t>
      </w:r>
      <w:r w:rsidRPr="001E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Национальная и религиозная политика Александра 3</w:t>
      </w:r>
      <w:proofErr w:type="gramStart"/>
      <w:r w:rsidRPr="001E599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тветить на вопросы: какие религии получили распространение в Российской империи во второй половине 19 века</w:t>
      </w:r>
      <w:r w:rsidRPr="001E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E599D" w:rsidRDefault="001E59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</w:t>
      </w:r>
      <w:r w:rsidRPr="001E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стр.177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ответить на вопрос – напишите мнение автора,  на </w:t>
      </w:r>
      <w:r w:rsidRPr="001E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стр.178-179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ответить на вопрос – о чем говорится в документе</w:t>
      </w:r>
      <w:r w:rsidRPr="001E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вопрос 3 на стр.179</w:t>
      </w:r>
      <w:r w:rsidRPr="001E599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E599D" w:rsidRPr="001E599D" w:rsidRDefault="001E599D">
      <w:pPr>
        <w:rPr>
          <w:rFonts w:ascii="Times New Roman" w:hAnsi="Times New Roman" w:cs="Times New Roman"/>
          <w:sz w:val="24"/>
          <w:szCs w:val="24"/>
        </w:rPr>
      </w:pPr>
      <w:r w:rsidRPr="001E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Домашнее задание. Параграф 23, охарактеризовать положение народов в Российской империи – письменно в тетради.</w:t>
      </w:r>
    </w:p>
    <w:sectPr w:rsidR="001E599D" w:rsidRPr="001E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599D"/>
    <w:rsid w:val="001E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2020-04-16T06:13:00Z</dcterms:created>
  <dcterms:modified xsi:type="dcterms:W3CDTF">2020-04-16T06:21:00Z</dcterms:modified>
</cp:coreProperties>
</file>